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B095A" w14:textId="33F97497" w:rsidR="00903806" w:rsidRPr="00CB4C76" w:rsidRDefault="000340CD" w:rsidP="00CB4C76">
      <w:pPr>
        <w:pStyle w:val="5Textnospace"/>
        <w:spacing w:before="120" w:line="276" w:lineRule="auto"/>
        <w:rPr>
          <w:lang w:val="pt-BR"/>
        </w:rPr>
      </w:pPr>
      <w:r w:rsidRPr="00CB4C76">
        <w:rPr>
          <w:lang w:val="pt-BR"/>
        </w:rPr>
        <w:t>Proteções mínimas para</w:t>
      </w:r>
      <w:r w:rsidR="00AC73CA" w:rsidRPr="00CB4C76">
        <w:rPr>
          <w:lang w:val="pt-BR"/>
        </w:rPr>
        <w:t xml:space="preserve"> </w:t>
      </w:r>
      <w:r w:rsidR="00903806" w:rsidRPr="00CB4C76">
        <w:rPr>
          <w:lang w:val="pt-BR"/>
        </w:rPr>
        <w:t xml:space="preserve">operar </w:t>
      </w:r>
      <w:r w:rsidR="00601827" w:rsidRPr="00CB4C76">
        <w:rPr>
          <w:lang w:val="pt-BR"/>
        </w:rPr>
        <w:t xml:space="preserve">com </w:t>
      </w:r>
      <w:bookmarkStart w:id="0" w:name="_Toc502305166"/>
      <w:bookmarkStart w:id="1" w:name="_Toc36571243"/>
      <w:bookmarkStart w:id="2" w:name="_Toc36571381"/>
      <w:bookmarkStart w:id="3" w:name="_Toc44061500"/>
      <w:bookmarkStart w:id="4" w:name="_Toc146215403"/>
      <w:r w:rsidR="00601827" w:rsidRPr="00CB4C76">
        <w:rPr>
          <w:lang w:val="pt-BR"/>
        </w:rPr>
        <w:t>Geradores próprios em paralelo com o sistema da Enel</w:t>
      </w:r>
      <w:bookmarkEnd w:id="0"/>
      <w:bookmarkEnd w:id="1"/>
      <w:bookmarkEnd w:id="2"/>
      <w:bookmarkEnd w:id="3"/>
      <w:bookmarkEnd w:id="4"/>
      <w:r>
        <w:rPr>
          <w:lang w:val="pt-BR"/>
        </w:rPr>
        <w:t>:</w:t>
      </w:r>
    </w:p>
    <w:p w14:paraId="6632C904" w14:textId="77777777" w:rsidR="00903806" w:rsidRDefault="00903806" w:rsidP="00903806">
      <w:pPr>
        <w:pStyle w:val="4Text"/>
        <w:spacing w:before="120" w:after="120"/>
        <w:rPr>
          <w:lang w:val="pt-BR"/>
        </w:rPr>
      </w:pPr>
    </w:p>
    <w:p w14:paraId="45567A17" w14:textId="77777777" w:rsidR="00903806" w:rsidRPr="00C769F9" w:rsidRDefault="00903806" w:rsidP="003376A2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C769F9">
        <w:rPr>
          <w:b/>
          <w:bCs/>
          <w:iCs/>
          <w:lang w:val="pt-BR"/>
        </w:rPr>
        <w:t>Sobretensão de sequência zero instantânea (função 59N):</w:t>
      </w:r>
    </w:p>
    <w:p w14:paraId="2196A3D1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Essa proteção deve isolar os geradores, quando houver defeito envolvendo a terra, nos circuitos alimentadores da </w:t>
      </w:r>
      <w:r>
        <w:rPr>
          <w:lang w:val="pt-BR"/>
        </w:rPr>
        <w:t>subestação do cliente</w:t>
      </w:r>
      <w:r w:rsidRPr="00884C0A">
        <w:rPr>
          <w:lang w:val="pt-BR"/>
        </w:rPr>
        <w:t>.</w:t>
      </w:r>
    </w:p>
    <w:p w14:paraId="2B174C23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O </w:t>
      </w:r>
      <w:proofErr w:type="gramStart"/>
      <w:r w:rsidRPr="00884C0A">
        <w:rPr>
          <w:lang w:val="pt-BR"/>
        </w:rPr>
        <w:t>rele</w:t>
      </w:r>
      <w:proofErr w:type="gramEnd"/>
      <w:r w:rsidRPr="00884C0A">
        <w:rPr>
          <w:lang w:val="pt-BR"/>
        </w:rPr>
        <w:t xml:space="preserve"> a ser utilizado deve ser de sobretensão de sequência zero (59N), com atuação temporizada, alimentado pelos sinais provenientes dos 03 (três) TP instalados no barramento de alta tensão da </w:t>
      </w:r>
      <w:r>
        <w:rPr>
          <w:lang w:val="pt-BR"/>
        </w:rPr>
        <w:t>subestação</w:t>
      </w:r>
      <w:r w:rsidRPr="00884C0A">
        <w:rPr>
          <w:lang w:val="pt-BR"/>
        </w:rPr>
        <w:t>.</w:t>
      </w:r>
    </w:p>
    <w:p w14:paraId="37D0B1EF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A temporização a ser ajustada deverá ser objeto de consulta a esta distribuidora. A utilização dessa proteção deve-se ao fato de o primário dos transformadores de potência não possuir neutro aterrado, que provocará o aparecimento de uma tensão de sequência zero no secundário dos </w:t>
      </w:r>
      <w:proofErr w:type="spellStart"/>
      <w:r w:rsidRPr="00884C0A">
        <w:rPr>
          <w:lang w:val="pt-BR"/>
        </w:rPr>
        <w:t>TP</w:t>
      </w:r>
      <w:r>
        <w:rPr>
          <w:lang w:val="pt-BR"/>
        </w:rPr>
        <w:t>’</w:t>
      </w:r>
      <w:r w:rsidRPr="00884C0A">
        <w:rPr>
          <w:lang w:val="pt-BR"/>
        </w:rPr>
        <w:t>s</w:t>
      </w:r>
      <w:proofErr w:type="spellEnd"/>
      <w:r w:rsidRPr="00884C0A">
        <w:rPr>
          <w:lang w:val="pt-BR"/>
        </w:rPr>
        <w:t>, quando os geradores alimentarem o curto-circuito após o desligamento do circuito alimentador na estação da transmissora.</w:t>
      </w:r>
    </w:p>
    <w:p w14:paraId="5C46E1C8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>Nessa situação, as fases não defeituosas estarão sujeitas a sobretensões.</w:t>
      </w:r>
    </w:p>
    <w:p w14:paraId="2650AC32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O ajuste do </w:t>
      </w:r>
      <w:proofErr w:type="gramStart"/>
      <w:r w:rsidRPr="00884C0A">
        <w:rPr>
          <w:lang w:val="pt-BR"/>
        </w:rPr>
        <w:t>rele</w:t>
      </w:r>
      <w:proofErr w:type="gramEnd"/>
      <w:r w:rsidRPr="00884C0A">
        <w:rPr>
          <w:lang w:val="pt-BR"/>
        </w:rPr>
        <w:t xml:space="preserve"> deve ter um valor que impeça a sua operação para defeitos que ocorram em outras linhas ligadas na estação que alimentam o cliente.</w:t>
      </w:r>
    </w:p>
    <w:p w14:paraId="7FEABB46" w14:textId="77777777" w:rsidR="00903806" w:rsidRPr="00884C0A" w:rsidRDefault="00903806" w:rsidP="00903806">
      <w:pPr>
        <w:pStyle w:val="4Text"/>
        <w:spacing w:before="120" w:after="120"/>
        <w:rPr>
          <w:lang w:val="pt-BR"/>
        </w:rPr>
      </w:pPr>
    </w:p>
    <w:p w14:paraId="6B1F66B6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810ADD">
        <w:rPr>
          <w:b/>
          <w:bCs/>
          <w:iCs/>
          <w:lang w:val="pt-BR"/>
        </w:rPr>
        <w:t>Sobrecorrente direcional (função 67)</w:t>
      </w:r>
    </w:p>
    <w:p w14:paraId="2EB43EBE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Essa proteção deve isolar os geradores, quando ocorrer defeito entre fases, nos circuitos alimentadores da </w:t>
      </w:r>
      <w:r>
        <w:rPr>
          <w:lang w:val="pt-BR"/>
        </w:rPr>
        <w:t>subestação do cliente</w:t>
      </w:r>
      <w:r w:rsidRPr="00884C0A">
        <w:rPr>
          <w:lang w:val="pt-BR"/>
        </w:rPr>
        <w:t>.</w:t>
      </w:r>
    </w:p>
    <w:p w14:paraId="53D7C4C8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Os reles a serem utilizados devem ser de sobrecorrente direcionais, com atuação instantânea, alimentados pelos 03 (três) </w:t>
      </w:r>
      <w:proofErr w:type="spellStart"/>
      <w:r w:rsidRPr="00884C0A">
        <w:rPr>
          <w:lang w:val="pt-BR"/>
        </w:rPr>
        <w:t>TC</w:t>
      </w:r>
      <w:r>
        <w:rPr>
          <w:lang w:val="pt-BR"/>
        </w:rPr>
        <w:t>’</w:t>
      </w:r>
      <w:r w:rsidRPr="00884C0A">
        <w:rPr>
          <w:lang w:val="pt-BR"/>
        </w:rPr>
        <w:t>s</w:t>
      </w:r>
      <w:proofErr w:type="spellEnd"/>
      <w:r w:rsidRPr="00884C0A">
        <w:rPr>
          <w:lang w:val="pt-BR"/>
        </w:rPr>
        <w:t xml:space="preserve"> instalados no lado d</w:t>
      </w:r>
      <w:r>
        <w:rPr>
          <w:lang w:val="pt-BR"/>
        </w:rPr>
        <w:t>e</w:t>
      </w:r>
      <w:r w:rsidRPr="00884C0A">
        <w:rPr>
          <w:lang w:val="pt-BR"/>
        </w:rPr>
        <w:t xml:space="preserve"> </w:t>
      </w:r>
      <w:r>
        <w:rPr>
          <w:lang w:val="pt-BR"/>
        </w:rPr>
        <w:t>BT</w:t>
      </w:r>
      <w:r w:rsidRPr="00884C0A">
        <w:rPr>
          <w:lang w:val="pt-BR"/>
        </w:rPr>
        <w:t xml:space="preserve"> dos transformadores de potência.</w:t>
      </w:r>
    </w:p>
    <w:p w14:paraId="17A50A9E" w14:textId="77777777" w:rsidR="00903806" w:rsidRPr="00884C0A" w:rsidRDefault="00903806" w:rsidP="00903806">
      <w:pPr>
        <w:pStyle w:val="4Text"/>
        <w:spacing w:before="120" w:after="120"/>
        <w:rPr>
          <w:lang w:val="pt-BR"/>
        </w:rPr>
      </w:pPr>
    </w:p>
    <w:p w14:paraId="319520B2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810ADD">
        <w:rPr>
          <w:b/>
          <w:bCs/>
          <w:iCs/>
          <w:lang w:val="pt-BR"/>
        </w:rPr>
        <w:t>Direcional de potência (função 32)</w:t>
      </w:r>
    </w:p>
    <w:p w14:paraId="41142993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Essa proteção deve isolar os geradores, evitando fornecer fluxo de potência ao sistema quando ocorrer a desenergização dos circuitos supridos pela </w:t>
      </w:r>
      <w:r>
        <w:rPr>
          <w:lang w:val="pt-BR"/>
        </w:rPr>
        <w:t>Enel</w:t>
      </w:r>
      <w:r w:rsidRPr="00884C0A">
        <w:rPr>
          <w:lang w:val="pt-BR"/>
        </w:rPr>
        <w:t>.</w:t>
      </w:r>
    </w:p>
    <w:p w14:paraId="3D8BCF3C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O </w:t>
      </w:r>
      <w:proofErr w:type="gramStart"/>
      <w:r w:rsidRPr="00884C0A">
        <w:rPr>
          <w:lang w:val="pt-BR"/>
        </w:rPr>
        <w:t>rele</w:t>
      </w:r>
      <w:proofErr w:type="gramEnd"/>
      <w:r w:rsidRPr="00884C0A">
        <w:rPr>
          <w:lang w:val="pt-BR"/>
        </w:rPr>
        <w:t xml:space="preserve"> a ser utilizado deve ser temporizado, alimentado pelos 03 (três) TC e 03 (três) TP instalados no lado </w:t>
      </w:r>
      <w:r>
        <w:rPr>
          <w:lang w:val="pt-BR"/>
        </w:rPr>
        <w:t>de BT</w:t>
      </w:r>
      <w:r w:rsidRPr="00884C0A">
        <w:rPr>
          <w:lang w:val="pt-BR"/>
        </w:rPr>
        <w:t xml:space="preserve"> dos transformadores de potência. A temporização a ser ajustada deverá ser objeto de consulta a esta </w:t>
      </w:r>
      <w:r>
        <w:rPr>
          <w:lang w:val="pt-BR"/>
        </w:rPr>
        <w:t>D</w:t>
      </w:r>
      <w:r w:rsidRPr="00884C0A">
        <w:rPr>
          <w:lang w:val="pt-BR"/>
        </w:rPr>
        <w:t>istribuidora.</w:t>
      </w:r>
    </w:p>
    <w:p w14:paraId="3799FAAD" w14:textId="77777777" w:rsidR="00903806" w:rsidRPr="00884C0A" w:rsidRDefault="00903806" w:rsidP="00903806">
      <w:pPr>
        <w:pStyle w:val="4Text"/>
        <w:spacing w:before="120" w:after="120"/>
        <w:rPr>
          <w:lang w:val="pt-BR"/>
        </w:rPr>
      </w:pPr>
    </w:p>
    <w:p w14:paraId="29329C6F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810ADD">
        <w:rPr>
          <w:b/>
          <w:bCs/>
          <w:iCs/>
          <w:lang w:val="pt-BR"/>
        </w:rPr>
        <w:t>Salto de vetor (função 78)</w:t>
      </w:r>
    </w:p>
    <w:p w14:paraId="15A82325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Essa proteção isola os geradores quando houver a perda de uma ou mais fases do circuito alimentador da </w:t>
      </w:r>
      <w:r>
        <w:rPr>
          <w:lang w:val="pt-BR"/>
        </w:rPr>
        <w:t>subestação do cliente</w:t>
      </w:r>
      <w:r w:rsidRPr="00884C0A">
        <w:rPr>
          <w:lang w:val="pt-BR"/>
        </w:rPr>
        <w:t>.</w:t>
      </w:r>
    </w:p>
    <w:p w14:paraId="6E590D98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>Deve ser observado que caso ocorra à queima do fusível de um transformador de potencial de proteção, as funções de proteção polarizadas por tensão (32, 59N, 67 e 78) perderão suas características funcionais.</w:t>
      </w:r>
    </w:p>
    <w:p w14:paraId="696B612C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Para proteger o gerador com as perdas dessas funções polarizadas por tensão, a proteção do gerador deve estar preparada para assumir a supervisão de sobrecorrente e desligar a conexão em paralelo com o alimentador da </w:t>
      </w:r>
      <w:r>
        <w:rPr>
          <w:lang w:val="pt-BR"/>
        </w:rPr>
        <w:t>Enel</w:t>
      </w:r>
      <w:r w:rsidRPr="00884C0A">
        <w:rPr>
          <w:lang w:val="pt-BR"/>
        </w:rPr>
        <w:t xml:space="preserve"> na eventualidade de uma ocorrência de falta no sistema.</w:t>
      </w:r>
    </w:p>
    <w:p w14:paraId="577BD6FC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lastRenderedPageBreak/>
        <w:t>Essa desconexão do gerador do sistema é necessária para que o religamento da linha de transmissão ou distribuição não seja efetuado sem sincronismo sobre o gerador em regime de trabalho. Essa condição deverá permanecer enquanto durar a condição de perda de potência.</w:t>
      </w:r>
    </w:p>
    <w:p w14:paraId="44F36101" w14:textId="77777777" w:rsidR="00903806" w:rsidRPr="00010D60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010D60">
        <w:rPr>
          <w:lang w:val="pt-BR"/>
        </w:rPr>
        <w:t>Para Paralelismo Momentâneo ou Permanente a função Salto vetorial deve ser aplicada no disjuntor de acoplamento com angulo entre 5° a 8° e sugere-se tensão de bloqueio igual ao ajuste da função 27</w:t>
      </w:r>
      <w:r>
        <w:rPr>
          <w:lang w:val="pt-BR"/>
        </w:rPr>
        <w:t>.</w:t>
      </w:r>
      <w:r w:rsidRPr="00010D60">
        <w:rPr>
          <w:lang w:val="pt-BR"/>
        </w:rPr>
        <w:t xml:space="preserve"> </w:t>
      </w:r>
    </w:p>
    <w:p w14:paraId="47DD4CF0" w14:textId="77777777" w:rsidR="00903806" w:rsidRPr="00010D60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010D60">
        <w:rPr>
          <w:lang w:val="pt-BR"/>
        </w:rPr>
        <w:t>Para geração com exportação esta proteção deve ser aplicada no disjuntor de entrada do cliente (lado</w:t>
      </w:r>
      <w:r>
        <w:rPr>
          <w:lang w:val="pt-BR"/>
        </w:rPr>
        <w:t xml:space="preserve"> da distribuidora</w:t>
      </w:r>
      <w:r w:rsidRPr="00010D60">
        <w:rPr>
          <w:lang w:val="pt-BR"/>
        </w:rPr>
        <w:t xml:space="preserve"> 69/88/138 KV), aplicar angulo entre 5° a 8° e sugere-se tensão de bloqueio igual ao ajuste da função 27.</w:t>
      </w:r>
    </w:p>
    <w:p w14:paraId="0FDD6A68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010D60">
        <w:rPr>
          <w:lang w:val="pt-BR"/>
        </w:rPr>
        <w:t>Esta função só deve ser aplicada em gerações que possuem máquinas girantes.</w:t>
      </w:r>
    </w:p>
    <w:p w14:paraId="3C47DBBE" w14:textId="77777777" w:rsidR="00903806" w:rsidRPr="00884C0A" w:rsidRDefault="00903806" w:rsidP="00903806">
      <w:pPr>
        <w:pStyle w:val="4Text"/>
        <w:spacing w:before="120" w:after="120"/>
        <w:rPr>
          <w:lang w:val="pt-BR"/>
        </w:rPr>
      </w:pPr>
    </w:p>
    <w:p w14:paraId="2BC5D833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810ADD">
        <w:rPr>
          <w:b/>
          <w:bCs/>
          <w:iCs/>
          <w:lang w:val="pt-BR"/>
        </w:rPr>
        <w:t>Falha de disjuntor (função 50 BF)</w:t>
      </w:r>
    </w:p>
    <w:p w14:paraId="6003DDA3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Esta função é utilizada para atuação da proteção de retaguarda do equipamento a ser protegido, no caso de falha da abertura </w:t>
      </w:r>
      <w:r w:rsidRPr="009D4CB9">
        <w:rPr>
          <w:lang w:val="pt-BR"/>
        </w:rPr>
        <w:t>de qualquer disjuntor da planta.</w:t>
      </w:r>
      <w:r>
        <w:rPr>
          <w:lang w:val="pt-BR"/>
        </w:rPr>
        <w:t xml:space="preserve"> </w:t>
      </w:r>
      <w:r w:rsidRPr="009D4CB9">
        <w:rPr>
          <w:lang w:val="pt-BR"/>
        </w:rPr>
        <w:t xml:space="preserve">No caso do disjuntor de </w:t>
      </w:r>
      <w:proofErr w:type="spellStart"/>
      <w:proofErr w:type="gramStart"/>
      <w:r w:rsidRPr="009D4CB9">
        <w:rPr>
          <w:lang w:val="pt-BR"/>
        </w:rPr>
        <w:t>acoplamemto</w:t>
      </w:r>
      <w:proofErr w:type="spellEnd"/>
      <w:r w:rsidRPr="009D4CB9">
        <w:rPr>
          <w:lang w:val="pt-BR"/>
        </w:rPr>
        <w:t xml:space="preserve">  da</w:t>
      </w:r>
      <w:proofErr w:type="gramEnd"/>
      <w:r w:rsidRPr="009D4CB9">
        <w:rPr>
          <w:lang w:val="pt-BR"/>
        </w:rPr>
        <w:t xml:space="preserve"> geração para conexão ao sistema da Enel, além da função 50BF</w:t>
      </w:r>
      <w:r>
        <w:rPr>
          <w:lang w:val="pt-BR"/>
        </w:rPr>
        <w:t>,</w:t>
      </w:r>
      <w:r w:rsidRPr="009D4CB9">
        <w:rPr>
          <w:lang w:val="pt-BR"/>
        </w:rPr>
        <w:t xml:space="preserve"> os disjuntores a montante devem ter as mesmas proteções que o disjuntor de acoplamento</w:t>
      </w:r>
      <w:r>
        <w:rPr>
          <w:lang w:val="pt-BR"/>
        </w:rPr>
        <w:t>,</w:t>
      </w:r>
      <w:r w:rsidRPr="009D4CB9">
        <w:rPr>
          <w:lang w:val="pt-BR"/>
        </w:rPr>
        <w:t xml:space="preserve"> sendo seletivas</w:t>
      </w:r>
      <w:r w:rsidRPr="00884C0A">
        <w:rPr>
          <w:lang w:val="pt-BR"/>
        </w:rPr>
        <w:t>.</w:t>
      </w:r>
    </w:p>
    <w:p w14:paraId="0F5AB080" w14:textId="77777777" w:rsidR="00903806" w:rsidRPr="00884C0A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>Deverá ser parametrizado na equação de TRIP as funções de proteção, no qual é disparado um contador de tempo e enviando um sinal de TRIP para o disjuntor a montante.</w:t>
      </w:r>
    </w:p>
    <w:p w14:paraId="2531E2C3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884C0A">
        <w:rPr>
          <w:lang w:val="pt-BR"/>
        </w:rPr>
        <w:t xml:space="preserve">O tempo de configuração da função 50BF é de 150 </w:t>
      </w:r>
      <w:proofErr w:type="spellStart"/>
      <w:r w:rsidRPr="00884C0A">
        <w:rPr>
          <w:lang w:val="pt-BR"/>
        </w:rPr>
        <w:t>ms</w:t>
      </w:r>
      <w:proofErr w:type="spellEnd"/>
      <w:r w:rsidRPr="00884C0A">
        <w:rPr>
          <w:lang w:val="pt-BR"/>
        </w:rPr>
        <w:t xml:space="preserve"> para a eliminação total da falta.</w:t>
      </w:r>
    </w:p>
    <w:p w14:paraId="05D51887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810ADD">
        <w:rPr>
          <w:b/>
          <w:bCs/>
          <w:iCs/>
          <w:lang w:val="pt-BR"/>
        </w:rPr>
        <w:t>Função 81 (proteções de frequência)</w:t>
      </w:r>
    </w:p>
    <w:p w14:paraId="5B1AA3AC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51244E">
        <w:rPr>
          <w:lang w:val="pt-BR"/>
        </w:rPr>
        <w:t>Ajustes das proteções de frequência 58,3 hertz – 25 segundos, 57,3 hertz – 6 segundos,</w:t>
      </w:r>
      <w:r>
        <w:rPr>
          <w:lang w:val="pt-BR"/>
        </w:rPr>
        <w:t xml:space="preserve"> </w:t>
      </w:r>
      <w:r w:rsidRPr="0051244E">
        <w:rPr>
          <w:lang w:val="pt-BR"/>
        </w:rPr>
        <w:t>,5 hertz - instantânea, 62,6 hertz – 11 segundo, 63,5 hertz – 8 segundos, 66 hertz - instantânea,</w:t>
      </w:r>
      <w:r>
        <w:rPr>
          <w:lang w:val="pt-BR"/>
        </w:rPr>
        <w:t xml:space="preserve"> </w:t>
      </w:r>
      <w:r w:rsidRPr="0051244E">
        <w:rPr>
          <w:lang w:val="pt-BR"/>
        </w:rPr>
        <w:t xml:space="preserve">estes </w:t>
      </w:r>
      <w:r>
        <w:rPr>
          <w:lang w:val="pt-BR"/>
        </w:rPr>
        <w:t>a</w:t>
      </w:r>
      <w:r w:rsidRPr="0051244E">
        <w:rPr>
          <w:lang w:val="pt-BR"/>
        </w:rPr>
        <w:t>justes são recomendados para as proteções de frequência instaladas no</w:t>
      </w:r>
      <w:r>
        <w:rPr>
          <w:lang w:val="pt-BR"/>
        </w:rPr>
        <w:t xml:space="preserve"> </w:t>
      </w:r>
      <w:r w:rsidRPr="0051244E">
        <w:rPr>
          <w:lang w:val="pt-BR"/>
        </w:rPr>
        <w:t>acessante. A Enel poderá ponderar ajustes diferentes dos apresentados, se tecnicamente justificável.</w:t>
      </w:r>
    </w:p>
    <w:p w14:paraId="2805D2E8" w14:textId="77777777" w:rsidR="00903806" w:rsidRDefault="00903806" w:rsidP="00903806">
      <w:pPr>
        <w:pStyle w:val="5Textnospace"/>
        <w:spacing w:before="120"/>
        <w:ind w:left="708"/>
        <w:rPr>
          <w:lang w:val="pt-BR"/>
        </w:rPr>
      </w:pPr>
    </w:p>
    <w:p w14:paraId="0278C475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r w:rsidRPr="00810ADD">
        <w:rPr>
          <w:b/>
          <w:bCs/>
          <w:iCs/>
          <w:lang w:val="pt-BR"/>
        </w:rPr>
        <w:t>Verificação de sincronismo (função 25)</w:t>
      </w:r>
    </w:p>
    <w:p w14:paraId="6E157C7D" w14:textId="77777777" w:rsidR="00903806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4C0A08">
        <w:rPr>
          <w:lang w:val="pt-BR"/>
        </w:rPr>
        <w:t>Permite o paralelismo de dois circuitos quando ambos estiverem dentro de limites</w:t>
      </w:r>
      <w:r>
        <w:rPr>
          <w:lang w:val="pt-BR"/>
        </w:rPr>
        <w:t xml:space="preserve"> </w:t>
      </w:r>
      <w:r w:rsidRPr="004C0A08">
        <w:rPr>
          <w:lang w:val="pt-BR"/>
        </w:rPr>
        <w:t xml:space="preserve">prefixados de módulo de tensão, frequência e ângulo de fase. </w:t>
      </w:r>
    </w:p>
    <w:p w14:paraId="4955CC43" w14:textId="77777777" w:rsidR="00903806" w:rsidRPr="004C0A08" w:rsidRDefault="00903806" w:rsidP="00810ADD">
      <w:pPr>
        <w:pStyle w:val="5Textnospace"/>
        <w:spacing w:before="120" w:line="276" w:lineRule="auto"/>
        <w:ind w:left="714"/>
        <w:rPr>
          <w:lang w:val="pt-BR"/>
        </w:rPr>
      </w:pPr>
      <w:r w:rsidRPr="004C0A08">
        <w:rPr>
          <w:lang w:val="pt-BR"/>
        </w:rPr>
        <w:t>Observações:</w:t>
      </w:r>
    </w:p>
    <w:p w14:paraId="7B89F2B0" w14:textId="77777777" w:rsidR="00903806" w:rsidRPr="004C0A08" w:rsidRDefault="00903806" w:rsidP="00800AD8">
      <w:pPr>
        <w:pStyle w:val="5Textnospace"/>
        <w:numPr>
          <w:ilvl w:val="0"/>
          <w:numId w:val="51"/>
        </w:numPr>
        <w:spacing w:before="120"/>
        <w:ind w:left="1074"/>
        <w:rPr>
          <w:lang w:val="pt-BR"/>
        </w:rPr>
      </w:pPr>
      <w:r w:rsidRPr="004C0A08">
        <w:rPr>
          <w:lang w:val="pt-BR"/>
        </w:rPr>
        <w:t>Poderá ser instalada em disjuntor na baixa tensão do acessante.</w:t>
      </w:r>
    </w:p>
    <w:p w14:paraId="76304DA9" w14:textId="77777777" w:rsidR="00903806" w:rsidRDefault="00903806" w:rsidP="00800AD8">
      <w:pPr>
        <w:pStyle w:val="5Textnospace"/>
        <w:numPr>
          <w:ilvl w:val="0"/>
          <w:numId w:val="51"/>
        </w:numPr>
        <w:spacing w:before="120"/>
        <w:ind w:left="1074"/>
        <w:rPr>
          <w:lang w:val="pt-BR"/>
        </w:rPr>
      </w:pPr>
      <w:r w:rsidRPr="004C0A08">
        <w:rPr>
          <w:lang w:val="pt-BR"/>
        </w:rPr>
        <w:t xml:space="preserve">Os disjuntores sem supervisão do relé de </w:t>
      </w:r>
      <w:proofErr w:type="spellStart"/>
      <w:r w:rsidRPr="004C0A08">
        <w:rPr>
          <w:lang w:val="pt-BR"/>
        </w:rPr>
        <w:t>check</w:t>
      </w:r>
      <w:proofErr w:type="spellEnd"/>
      <w:r w:rsidRPr="004C0A08">
        <w:rPr>
          <w:lang w:val="pt-BR"/>
        </w:rPr>
        <w:t xml:space="preserve"> de sincronismo deverão possuir</w:t>
      </w:r>
      <w:r>
        <w:rPr>
          <w:lang w:val="pt-BR"/>
        </w:rPr>
        <w:t xml:space="preserve"> </w:t>
      </w:r>
      <w:r w:rsidRPr="004C0A08">
        <w:rPr>
          <w:lang w:val="pt-BR"/>
        </w:rPr>
        <w:t xml:space="preserve">intertravamentos ou </w:t>
      </w:r>
      <w:proofErr w:type="spellStart"/>
      <w:r w:rsidRPr="004C0A08">
        <w:rPr>
          <w:lang w:val="pt-BR"/>
        </w:rPr>
        <w:t>check</w:t>
      </w:r>
      <w:proofErr w:type="spellEnd"/>
      <w:r w:rsidRPr="004C0A08">
        <w:rPr>
          <w:lang w:val="pt-BR"/>
        </w:rPr>
        <w:t xml:space="preserve"> de tensão que evitem que o acessante energize o sistema</w:t>
      </w:r>
      <w:r>
        <w:rPr>
          <w:lang w:val="pt-BR"/>
        </w:rPr>
        <w:t xml:space="preserve"> </w:t>
      </w:r>
      <w:r w:rsidRPr="004C0A08">
        <w:rPr>
          <w:lang w:val="pt-BR"/>
        </w:rPr>
        <w:t>da Enel em função do fechamento por esses disjuntores.</w:t>
      </w:r>
    </w:p>
    <w:p w14:paraId="32E0B95C" w14:textId="77777777" w:rsidR="008B6B6A" w:rsidRDefault="008B6B6A" w:rsidP="008B6B6A">
      <w:pPr>
        <w:pStyle w:val="5Textnospace"/>
        <w:spacing w:before="120"/>
        <w:ind w:left="714"/>
        <w:rPr>
          <w:lang w:val="pt-BR"/>
        </w:rPr>
      </w:pPr>
    </w:p>
    <w:p w14:paraId="362032D3" w14:textId="77777777" w:rsidR="00903806" w:rsidRPr="00810ADD" w:rsidRDefault="00903806" w:rsidP="00810ADD">
      <w:pPr>
        <w:pStyle w:val="5Textnospace"/>
        <w:numPr>
          <w:ilvl w:val="0"/>
          <w:numId w:val="50"/>
        </w:numPr>
        <w:spacing w:before="120" w:line="276" w:lineRule="auto"/>
        <w:ind w:left="714" w:hanging="357"/>
        <w:rPr>
          <w:b/>
          <w:bCs/>
          <w:iCs/>
          <w:lang w:val="pt-BR"/>
        </w:rPr>
      </w:pPr>
      <w:proofErr w:type="spellStart"/>
      <w:r w:rsidRPr="00810ADD">
        <w:rPr>
          <w:b/>
          <w:bCs/>
          <w:iCs/>
          <w:lang w:val="pt-BR"/>
        </w:rPr>
        <w:t>Oscilografia</w:t>
      </w:r>
      <w:proofErr w:type="spellEnd"/>
    </w:p>
    <w:p w14:paraId="0C4A87D2" w14:textId="77777777" w:rsidR="00903806" w:rsidRPr="00884C0A" w:rsidRDefault="00903806" w:rsidP="00674BE9">
      <w:pPr>
        <w:pStyle w:val="5Textnospace"/>
        <w:spacing w:before="120" w:line="276" w:lineRule="auto"/>
        <w:ind w:left="714"/>
        <w:rPr>
          <w:lang w:val="pt-BR"/>
        </w:rPr>
      </w:pPr>
      <w:r w:rsidRPr="00792B00">
        <w:rPr>
          <w:lang w:val="pt-BR"/>
        </w:rPr>
        <w:t>Registro das formas de onda de corrente e tensão e log de eventos antes, durante e logo depois da</w:t>
      </w:r>
      <w:r>
        <w:rPr>
          <w:lang w:val="pt-BR"/>
        </w:rPr>
        <w:t xml:space="preserve"> </w:t>
      </w:r>
      <w:r w:rsidRPr="00792B00">
        <w:rPr>
          <w:lang w:val="pt-BR"/>
        </w:rPr>
        <w:t>ocorrência de uma falta, por um período total de no mínimo 5 (cinco) segundos.</w:t>
      </w:r>
    </w:p>
    <w:p w14:paraId="22493B7D" w14:textId="77777777" w:rsidR="00903806" w:rsidRPr="00511D85" w:rsidRDefault="00903806" w:rsidP="00903806">
      <w:pPr>
        <w:pStyle w:val="5Textnospace"/>
        <w:rPr>
          <w:lang w:val="pt-BR"/>
        </w:rPr>
      </w:pPr>
    </w:p>
    <w:p w14:paraId="6E7BE6BA" w14:textId="77777777" w:rsidR="00903806" w:rsidRPr="00884C0A" w:rsidRDefault="00903806" w:rsidP="00903806">
      <w:pPr>
        <w:pStyle w:val="5Textnospace"/>
        <w:spacing w:before="120" w:line="276" w:lineRule="auto"/>
        <w:rPr>
          <w:lang w:val="pt-BR"/>
        </w:rPr>
      </w:pPr>
      <w:r w:rsidRPr="00884C0A">
        <w:rPr>
          <w:lang w:val="pt-BR"/>
        </w:rPr>
        <w:t xml:space="preserve">A graduação desses reles será de responsabilidade do cliente com o prévio conhecimento da </w:t>
      </w:r>
      <w:r>
        <w:rPr>
          <w:lang w:val="pt-BR"/>
        </w:rPr>
        <w:t>Enel</w:t>
      </w:r>
      <w:r w:rsidRPr="00884C0A">
        <w:rPr>
          <w:lang w:val="pt-BR"/>
        </w:rPr>
        <w:t xml:space="preserve">. Para a operação desses geradores, a </w:t>
      </w:r>
      <w:r>
        <w:rPr>
          <w:lang w:val="pt-BR"/>
        </w:rPr>
        <w:t>Enel</w:t>
      </w:r>
      <w:r w:rsidRPr="00884C0A">
        <w:rPr>
          <w:lang w:val="pt-BR"/>
        </w:rPr>
        <w:t xml:space="preserve"> deve ser notificada para a inspeção da referida instalação.</w:t>
      </w:r>
    </w:p>
    <w:p w14:paraId="0886C4F7" w14:textId="77777777" w:rsidR="00817119" w:rsidRPr="00817119" w:rsidRDefault="00817119" w:rsidP="00817119">
      <w:pPr>
        <w:rPr>
          <w:lang w:val="pt-BR"/>
        </w:rPr>
      </w:pPr>
    </w:p>
    <w:sectPr w:rsidR="00817119" w:rsidRPr="00817119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6D40" w14:textId="77777777" w:rsidR="00FA20DE" w:rsidRDefault="00FA20DE" w:rsidP="00FE0A66">
      <w:pPr>
        <w:spacing w:after="0" w:line="240" w:lineRule="auto"/>
      </w:pPr>
      <w:r>
        <w:separator/>
      </w:r>
    </w:p>
  </w:endnote>
  <w:endnote w:type="continuationSeparator" w:id="0">
    <w:p w14:paraId="02337957" w14:textId="77777777" w:rsidR="00FA20DE" w:rsidRDefault="00FA20DE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D03E" w14:textId="77777777" w:rsidR="000E43E3" w:rsidRDefault="000E43E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0B7" w14:textId="77777777" w:rsidR="000E43E3" w:rsidRDefault="000E43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4805D" w14:textId="77777777" w:rsidR="00FA20DE" w:rsidRDefault="00FA20DE" w:rsidP="00FE0A66">
      <w:pPr>
        <w:spacing w:after="0" w:line="240" w:lineRule="auto"/>
      </w:pPr>
      <w:r>
        <w:separator/>
      </w:r>
    </w:p>
  </w:footnote>
  <w:footnote w:type="continuationSeparator" w:id="0">
    <w:p w14:paraId="31C5E2D9" w14:textId="77777777" w:rsidR="00FA20DE" w:rsidRDefault="00FA20DE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6CB2" w14:textId="77777777" w:rsidR="000E43E3" w:rsidRDefault="000E43E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5168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6192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75561F4D" w:rsidR="00994407" w:rsidRDefault="00EF1597" w:rsidP="00B8684D">
    <w:pPr>
      <w:spacing w:after="120" w:line="240" w:lineRule="auto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D25A8B">
      <w:rPr>
        <w:rStyle w:val="HeadingCarattere"/>
        <w:rFonts w:eastAsia="Calibri"/>
        <w:b/>
        <w:sz w:val="20"/>
        <w:szCs w:val="20"/>
        <w:lang w:val="pt-BR"/>
      </w:rPr>
      <w:t>1</w:t>
    </w:r>
    <w:r w:rsidR="0060276C">
      <w:rPr>
        <w:rStyle w:val="HeadingCarattere"/>
        <w:rFonts w:eastAsia="Calibri"/>
        <w:b/>
        <w:sz w:val="20"/>
        <w:szCs w:val="20"/>
        <w:lang w:val="pt-BR"/>
      </w:rPr>
      <w:t>2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1D4126">
      <w:rPr>
        <w:rStyle w:val="HeadingCarattere"/>
        <w:rFonts w:eastAsia="Calibri"/>
        <w:b/>
        <w:sz w:val="20"/>
        <w:szCs w:val="20"/>
        <w:lang w:val="pt-BR"/>
      </w:rPr>
      <w:t>Proteções m</w:t>
    </w:r>
    <w:r w:rsidR="0014033D">
      <w:rPr>
        <w:rStyle w:val="HeadingCarattere"/>
        <w:rFonts w:eastAsia="Calibri"/>
        <w:b/>
        <w:sz w:val="20"/>
        <w:szCs w:val="20"/>
        <w:lang w:val="pt-BR"/>
      </w:rPr>
      <w:t>í</w:t>
    </w:r>
    <w:r w:rsidR="001D4126">
      <w:rPr>
        <w:rStyle w:val="HeadingCarattere"/>
        <w:rFonts w:eastAsia="Calibri"/>
        <w:b/>
        <w:sz w:val="20"/>
        <w:szCs w:val="20"/>
        <w:lang w:val="pt-BR"/>
      </w:rPr>
      <w:t>nimas</w:t>
    </w:r>
    <w:r w:rsidR="0060276C">
      <w:rPr>
        <w:rStyle w:val="HeadingCarattere"/>
        <w:rFonts w:eastAsia="Calibri"/>
        <w:b/>
        <w:sz w:val="20"/>
        <w:szCs w:val="20"/>
        <w:lang w:val="pt-BR"/>
      </w:rPr>
      <w:t xml:space="preserve"> para conexão de geradores próprios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37C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09D89157" w14:textId="77777777" w:rsidR="00B8684D" w:rsidRDefault="00B8684D" w:rsidP="00994407">
    <w:pPr>
      <w:pStyle w:val="Heading"/>
      <w:spacing w:after="120"/>
      <w:ind w:left="3686" w:right="141" w:hanging="993"/>
      <w:jc w:val="right"/>
      <w:rPr>
        <w:rStyle w:val="HeadingCarattere"/>
        <w:rFonts w:eastAsia="Calibri"/>
        <w:szCs w:val="20"/>
        <w:lang w:val="pt-BR"/>
      </w:rPr>
    </w:pPr>
  </w:p>
  <w:p w14:paraId="4F37C435" w14:textId="6B811047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4660C1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4660C1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0E43E3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49AA" w14:textId="77777777" w:rsidR="000E43E3" w:rsidRDefault="000E43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5EA014C"/>
    <w:multiLevelType w:val="hybridMultilevel"/>
    <w:tmpl w:val="FE48A14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8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10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C2E48"/>
    <w:multiLevelType w:val="hybridMultilevel"/>
    <w:tmpl w:val="EEFA95EE"/>
    <w:lvl w:ilvl="0" w:tplc="04160017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8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2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7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3"/>
  </w:num>
  <w:num w:numId="7" w16cid:durableId="1838113274">
    <w:abstractNumId w:val="31"/>
  </w:num>
  <w:num w:numId="8" w16cid:durableId="9118120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6"/>
  </w:num>
  <w:num w:numId="10" w16cid:durableId="1636986773">
    <w:abstractNumId w:val="9"/>
  </w:num>
  <w:num w:numId="11" w16cid:durableId="1751846468">
    <w:abstractNumId w:val="24"/>
  </w:num>
  <w:num w:numId="12" w16cid:durableId="1156606266">
    <w:abstractNumId w:val="46"/>
    <w:lvlOverride w:ilvl="0">
      <w:startOverride w:val="1"/>
    </w:lvlOverride>
  </w:num>
  <w:num w:numId="13" w16cid:durableId="1221096045">
    <w:abstractNumId w:val="50"/>
  </w:num>
  <w:num w:numId="14" w16cid:durableId="19278687">
    <w:abstractNumId w:val="49"/>
  </w:num>
  <w:num w:numId="15" w16cid:durableId="1810397807">
    <w:abstractNumId w:val="40"/>
  </w:num>
  <w:num w:numId="16" w16cid:durableId="203177458">
    <w:abstractNumId w:val="39"/>
  </w:num>
  <w:num w:numId="17" w16cid:durableId="3015587">
    <w:abstractNumId w:val="20"/>
  </w:num>
  <w:num w:numId="18" w16cid:durableId="1156653583">
    <w:abstractNumId w:val="10"/>
  </w:num>
  <w:num w:numId="19" w16cid:durableId="1131479140">
    <w:abstractNumId w:val="47"/>
  </w:num>
  <w:num w:numId="20" w16cid:durableId="620915776">
    <w:abstractNumId w:val="19"/>
  </w:num>
  <w:num w:numId="21" w16cid:durableId="1151172233">
    <w:abstractNumId w:val="22"/>
  </w:num>
  <w:num w:numId="22" w16cid:durableId="630750099">
    <w:abstractNumId w:val="3"/>
  </w:num>
  <w:num w:numId="23" w16cid:durableId="203718175">
    <w:abstractNumId w:val="6"/>
  </w:num>
  <w:num w:numId="24" w16cid:durableId="633413616">
    <w:abstractNumId w:val="43"/>
  </w:num>
  <w:num w:numId="25" w16cid:durableId="758522201">
    <w:abstractNumId w:val="29"/>
  </w:num>
  <w:num w:numId="26" w16cid:durableId="1840073729">
    <w:abstractNumId w:val="45"/>
  </w:num>
  <w:num w:numId="27" w16cid:durableId="158542370">
    <w:abstractNumId w:val="44"/>
  </w:num>
  <w:num w:numId="28" w16cid:durableId="480580885">
    <w:abstractNumId w:val="23"/>
  </w:num>
  <w:num w:numId="29" w16cid:durableId="1620144542">
    <w:abstractNumId w:val="27"/>
  </w:num>
  <w:num w:numId="30" w16cid:durableId="513105800">
    <w:abstractNumId w:val="21"/>
  </w:num>
  <w:num w:numId="31" w16cid:durableId="880630564">
    <w:abstractNumId w:val="16"/>
  </w:num>
  <w:num w:numId="32" w16cid:durableId="1030960108">
    <w:abstractNumId w:val="25"/>
  </w:num>
  <w:num w:numId="33" w16cid:durableId="1790320154">
    <w:abstractNumId w:val="36"/>
  </w:num>
  <w:num w:numId="34" w16cid:durableId="450170036">
    <w:abstractNumId w:val="28"/>
  </w:num>
  <w:num w:numId="35" w16cid:durableId="105513029">
    <w:abstractNumId w:val="12"/>
  </w:num>
  <w:num w:numId="36" w16cid:durableId="1210268908">
    <w:abstractNumId w:val="14"/>
  </w:num>
  <w:num w:numId="37" w16cid:durableId="1360857104">
    <w:abstractNumId w:val="15"/>
  </w:num>
  <w:num w:numId="38" w16cid:durableId="1104349121">
    <w:abstractNumId w:val="8"/>
  </w:num>
  <w:num w:numId="39" w16cid:durableId="908461537">
    <w:abstractNumId w:val="7"/>
  </w:num>
  <w:num w:numId="40" w16cid:durableId="1968654618">
    <w:abstractNumId w:val="37"/>
  </w:num>
  <w:num w:numId="41" w16cid:durableId="573781218">
    <w:abstractNumId w:val="32"/>
  </w:num>
  <w:num w:numId="42" w16cid:durableId="1541239852">
    <w:abstractNumId w:val="48"/>
  </w:num>
  <w:num w:numId="43" w16cid:durableId="498425293">
    <w:abstractNumId w:val="30"/>
  </w:num>
  <w:num w:numId="44" w16cid:durableId="730231557">
    <w:abstractNumId w:val="41"/>
  </w:num>
  <w:num w:numId="45" w16cid:durableId="1991984868">
    <w:abstractNumId w:val="13"/>
  </w:num>
  <w:num w:numId="46" w16cid:durableId="300695750">
    <w:abstractNumId w:val="34"/>
  </w:num>
  <w:num w:numId="47" w16cid:durableId="1919289719">
    <w:abstractNumId w:val="18"/>
  </w:num>
  <w:num w:numId="48" w16cid:durableId="950210199">
    <w:abstractNumId w:val="11"/>
  </w:num>
  <w:num w:numId="49" w16cid:durableId="1162502483">
    <w:abstractNumId w:val="42"/>
  </w:num>
  <w:num w:numId="50" w16cid:durableId="1584609950">
    <w:abstractNumId w:val="26"/>
  </w:num>
  <w:num w:numId="51" w16cid:durableId="2030638867">
    <w:abstractNumId w:val="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0CD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3E3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33D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2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1907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7E7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3E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376A2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4F7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0C1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17F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210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16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1827"/>
    <w:rsid w:val="006024C3"/>
    <w:rsid w:val="00602536"/>
    <w:rsid w:val="0060276C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4BE9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1C54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064B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3587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D8C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5FEF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0AD8"/>
    <w:rsid w:val="00802914"/>
    <w:rsid w:val="008038A6"/>
    <w:rsid w:val="008044C2"/>
    <w:rsid w:val="00804FD2"/>
    <w:rsid w:val="008054DF"/>
    <w:rsid w:val="00805519"/>
    <w:rsid w:val="00807A9D"/>
    <w:rsid w:val="00810ADD"/>
    <w:rsid w:val="00811C74"/>
    <w:rsid w:val="00811DB2"/>
    <w:rsid w:val="00812225"/>
    <w:rsid w:val="008136D2"/>
    <w:rsid w:val="00814720"/>
    <w:rsid w:val="00815432"/>
    <w:rsid w:val="0081562A"/>
    <w:rsid w:val="00815721"/>
    <w:rsid w:val="00817119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B6B6A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3D78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64D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806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631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3CA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519A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8684D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4D85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69F9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700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C76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029"/>
    <w:rsid w:val="00D13332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A8B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B87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6FBB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A5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0D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813</Words>
  <Characters>4393</Characters>
  <Application>Microsoft Office Word</Application>
  <DocSecurity>0</DocSecurity>
  <Lines>36</Lines>
  <Paragraphs>10</Paragraphs>
  <ScaleCrop>false</ScaleCrop>
  <Company>Enel s.p.a.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21</cp:revision>
  <cp:lastPrinted>2018-07-17T17:16:00Z</cp:lastPrinted>
  <dcterms:created xsi:type="dcterms:W3CDTF">2023-10-06T18:04:00Z</dcterms:created>
  <dcterms:modified xsi:type="dcterms:W3CDTF">2023-12-27T15:04:00Z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2023-10-06T18:04:33Z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1ba8459f-ab72-4347-b408-ae3ee6917f56</vt:lpwstr>
  </property>
  <property fmtid="{D5CDD505-2E9C-101B-9397-08002B2CF9AE}" pid="9" name="MSIP_Label_797ad33d-ed35-43c0-b526-22bc83c17deb_ContentBits">
    <vt:lpwstr>1</vt:lpwstr>
  </property>
</Properties>
</file>